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20" w:after="200" w:line="264"/>
        <w:ind w:right="0" w:left="0" w:firstLine="0"/>
        <w:jc w:val="left"/>
        <w:rPr>
          <w:rFonts w:ascii="Corbel" w:hAnsi="Corbel" w:cs="Corbel" w:eastAsia="Corbel"/>
          <w:caps w:val="true"/>
          <w:color w:val="0673A5"/>
          <w:spacing w:val="10"/>
          <w:position w:val="0"/>
          <w:sz w:val="36"/>
          <w:shd w:fill="auto" w:val="clear"/>
        </w:rPr>
      </w:pPr>
      <w:r>
        <w:rPr>
          <w:rFonts w:ascii="Corbel" w:hAnsi="Corbel" w:cs="Corbel" w:eastAsia="Corbel"/>
          <w:caps w:val="true"/>
          <w:color w:val="0673A5"/>
          <w:spacing w:val="10"/>
          <w:position w:val="0"/>
          <w:sz w:val="36"/>
          <w:shd w:fill="auto" w:val="clear"/>
        </w:rPr>
        <w:t xml:space="preserve"> </w:t>
      </w:r>
    </w:p>
    <w:p>
      <w:pPr>
        <w:spacing w:before="120" w:after="200" w:line="264"/>
        <w:ind w:right="0" w:left="0" w:firstLine="0"/>
        <w:jc w:val="left"/>
        <w:rPr>
          <w:rFonts w:ascii="Corbel" w:hAnsi="Corbel" w:cs="Corbel" w:eastAsia="Corbel"/>
          <w:caps w:val="true"/>
          <w:color w:val="0673A5"/>
          <w:spacing w:val="10"/>
          <w:position w:val="0"/>
          <w:sz w:val="36"/>
          <w:shd w:fill="auto" w:val="clear"/>
        </w:rPr>
      </w:pPr>
    </w:p>
    <w:p>
      <w:pPr>
        <w:spacing w:before="120" w:after="0" w:line="264"/>
        <w:ind w:right="0" w:left="0" w:firstLine="0"/>
        <w:jc w:val="left"/>
        <w:rPr>
          <w:rFonts w:ascii="Corbel" w:hAnsi="Corbel" w:cs="Corbel" w:eastAsia="Corbel"/>
          <w:caps w:val="true"/>
          <w:color w:val="auto"/>
          <w:spacing w:val="15"/>
          <w:position w:val="0"/>
          <w:sz w:val="22"/>
          <w:shd w:fill="C9ECFC" w:val="clear"/>
        </w:rPr>
      </w:pPr>
      <w:r>
        <w:rPr>
          <w:rFonts w:ascii="Corbel" w:hAnsi="Corbel" w:cs="Corbel" w:eastAsia="Corbel"/>
          <w:caps w:val="true"/>
          <w:color w:val="auto"/>
          <w:spacing w:val="15"/>
          <w:position w:val="0"/>
          <w:sz w:val="22"/>
          <w:shd w:fill="C9ECFC" w:val="clear"/>
        </w:rPr>
        <w:t xml:space="preserve">Normalisation</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How do you know if you have identified the best table structure for your database? It may seem like there are many possible solutions. Relational Database theory has been developed to help you design the best and most reliable structure for your database. It uses a process called </w:t>
      </w:r>
      <w:r>
        <w:rPr>
          <w:rFonts w:ascii="Corbel" w:hAnsi="Corbel" w:cs="Corbel" w:eastAsia="Corbel"/>
          <w:b/>
          <w:color w:val="auto"/>
          <w:spacing w:val="0"/>
          <w:position w:val="0"/>
          <w:sz w:val="22"/>
          <w:shd w:fill="auto" w:val="clear"/>
        </w:rPr>
        <w:t xml:space="preserve">normalisation</w:t>
      </w:r>
      <w:r>
        <w:rPr>
          <w:rFonts w:ascii="Corbel" w:hAnsi="Corbel" w:cs="Corbel" w:eastAsia="Corbel"/>
          <w:color w:val="auto"/>
          <w:spacing w:val="0"/>
          <w:position w:val="0"/>
          <w:sz w:val="22"/>
          <w:shd w:fill="auto" w:val="clear"/>
        </w:rPr>
        <w:t xml:space="preserve"> to create a sound structure for your data. We will look at the first 3 stages of normalisation.</w:t>
      </w:r>
    </w:p>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First Normal Form (1NF)</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To achieve First Normal Form we need every component in the database to be </w:t>
      </w:r>
      <w:r>
        <w:rPr>
          <w:rFonts w:ascii="Corbel" w:hAnsi="Corbel" w:cs="Corbel" w:eastAsia="Corbel"/>
          <w:b/>
          <w:color w:val="auto"/>
          <w:spacing w:val="0"/>
          <w:position w:val="0"/>
          <w:sz w:val="22"/>
          <w:shd w:fill="auto" w:val="clear"/>
        </w:rPr>
        <w:t xml:space="preserve">atomic</w:t>
      </w:r>
      <w:r>
        <w:rPr>
          <w:rFonts w:ascii="Corbel" w:hAnsi="Corbel" w:cs="Corbel" w:eastAsia="Corbel"/>
          <w:color w:val="auto"/>
          <w:spacing w:val="0"/>
          <w:position w:val="0"/>
          <w:sz w:val="22"/>
          <w:shd w:fill="auto" w:val="clear"/>
        </w:rPr>
        <w:t xml:space="preserve">. By this we mean that every field should store data for one attribute only. </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In our Order Items table, a specific Order might have ProductID = </w:t>
      </w:r>
      <w:r>
        <w:rPr>
          <w:rFonts w:ascii="Corbel" w:hAnsi="Corbel" w:cs="Corbel" w:eastAsia="Corbel"/>
          <w:b/>
          <w:color w:val="auto"/>
          <w:spacing w:val="0"/>
          <w:position w:val="0"/>
          <w:sz w:val="22"/>
          <w:shd w:fill="auto" w:val="clear"/>
        </w:rPr>
        <w:t xml:space="preserve">3546</w:t>
      </w:r>
      <w:r>
        <w:rPr>
          <w:rFonts w:ascii="Corbel" w:hAnsi="Corbel" w:cs="Corbel" w:eastAsia="Corbel"/>
          <w:color w:val="auto"/>
          <w:spacing w:val="0"/>
          <w:position w:val="0"/>
          <w:sz w:val="22"/>
          <w:shd w:fill="auto" w:val="clear"/>
        </w:rPr>
        <w:t xml:space="preserve"> and Quantity = </w:t>
      </w:r>
      <w:r>
        <w:rPr>
          <w:rFonts w:ascii="Corbel" w:hAnsi="Corbel" w:cs="Corbel" w:eastAsia="Corbel"/>
          <w:b/>
          <w:color w:val="auto"/>
          <w:spacing w:val="0"/>
          <w:position w:val="0"/>
          <w:sz w:val="22"/>
          <w:shd w:fill="auto" w:val="clear"/>
        </w:rPr>
        <w:t xml:space="preserve">5</w:t>
      </w:r>
      <w:r>
        <w:rPr>
          <w:rFonts w:ascii="Corbel" w:hAnsi="Corbel" w:cs="Corbel" w:eastAsia="Corbel"/>
          <w:color w:val="auto"/>
          <w:spacing w:val="0"/>
          <w:position w:val="0"/>
          <w:sz w:val="22"/>
          <w:shd w:fill="auto" w:val="clear"/>
        </w:rPr>
        <w:t xml:space="preserve">. This works well, with only one piece of information in each field. </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However, if I have ProductID = </w:t>
      </w:r>
      <w:r>
        <w:rPr>
          <w:rFonts w:ascii="Corbel" w:hAnsi="Corbel" w:cs="Corbel" w:eastAsia="Corbel"/>
          <w:b/>
          <w:color w:val="auto"/>
          <w:spacing w:val="0"/>
          <w:position w:val="0"/>
          <w:sz w:val="22"/>
          <w:shd w:fill="auto" w:val="clear"/>
        </w:rPr>
        <w:t xml:space="preserve">3456 </w:t>
      </w:r>
      <w:r>
        <w:rPr>
          <w:rFonts w:ascii="Corbel" w:hAnsi="Corbel" w:cs="Corbel" w:eastAsia="Corbel"/>
          <w:color w:val="auto"/>
          <w:spacing w:val="0"/>
          <w:position w:val="0"/>
          <w:sz w:val="22"/>
          <w:shd w:fill="auto" w:val="clear"/>
        </w:rPr>
        <w:t xml:space="preserve">and Quantity = </w:t>
      </w:r>
      <w:r>
        <w:rPr>
          <w:rFonts w:ascii="Corbel" w:hAnsi="Corbel" w:cs="Corbel" w:eastAsia="Corbel"/>
          <w:b/>
          <w:color w:val="auto"/>
          <w:spacing w:val="0"/>
          <w:position w:val="0"/>
          <w:sz w:val="22"/>
          <w:shd w:fill="auto" w:val="clear"/>
        </w:rPr>
        <w:t xml:space="preserve">5 and send new catalogue</w:t>
      </w:r>
      <w:r>
        <w:rPr>
          <w:rFonts w:ascii="Corbel" w:hAnsi="Corbel" w:cs="Corbel" w:eastAsia="Corbel"/>
          <w:color w:val="auto"/>
          <w:spacing w:val="0"/>
          <w:position w:val="0"/>
          <w:sz w:val="22"/>
          <w:shd w:fill="auto" w:val="clear"/>
        </w:rPr>
        <w:t xml:space="preserve">, this is not atomic, because the Quantity field contains a quantity and an instruction, i.e. 2 separate pieces of information.</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To achieve this aspect of First Normal Form, review your data to ensure each field expects one attribute only, and look for any places where an additional field may be required. In the case of names and addresses it is generally beneficial to separate </w:t>
      </w:r>
      <w:r>
        <w:rPr>
          <w:rFonts w:ascii="Corbel" w:hAnsi="Corbel" w:cs="Corbel" w:eastAsia="Corbel"/>
          <w:b/>
          <w:color w:val="auto"/>
          <w:spacing w:val="0"/>
          <w:position w:val="0"/>
          <w:sz w:val="22"/>
          <w:shd w:fill="auto" w:val="clear"/>
        </w:rPr>
        <w:t xml:space="preserve">first name</w:t>
      </w:r>
      <w:r>
        <w:rPr>
          <w:rFonts w:ascii="Corbel" w:hAnsi="Corbel" w:cs="Corbel" w:eastAsia="Corbel"/>
          <w:color w:val="auto"/>
          <w:spacing w:val="0"/>
          <w:position w:val="0"/>
          <w:sz w:val="22"/>
          <w:shd w:fill="auto" w:val="clear"/>
        </w:rPr>
        <w:t xml:space="preserve"> and </w:t>
      </w:r>
      <w:r>
        <w:rPr>
          <w:rFonts w:ascii="Corbel" w:hAnsi="Corbel" w:cs="Corbel" w:eastAsia="Corbel"/>
          <w:b/>
          <w:color w:val="auto"/>
          <w:spacing w:val="0"/>
          <w:position w:val="0"/>
          <w:sz w:val="22"/>
          <w:shd w:fill="auto" w:val="clear"/>
        </w:rPr>
        <w:t xml:space="preserve">last name</w:t>
      </w:r>
      <w:r>
        <w:rPr>
          <w:rFonts w:ascii="Corbel" w:hAnsi="Corbel" w:cs="Corbel" w:eastAsia="Corbel"/>
          <w:color w:val="auto"/>
          <w:spacing w:val="0"/>
          <w:position w:val="0"/>
          <w:sz w:val="22"/>
          <w:shd w:fill="auto" w:val="clear"/>
        </w:rPr>
        <w:t xml:space="preserve">, and to store the address in its component parts, e.g. </w:t>
      </w:r>
      <w:r>
        <w:rPr>
          <w:rFonts w:ascii="Corbel" w:hAnsi="Corbel" w:cs="Corbel" w:eastAsia="Corbel"/>
          <w:b/>
          <w:color w:val="auto"/>
          <w:spacing w:val="0"/>
          <w:position w:val="0"/>
          <w:sz w:val="22"/>
          <w:shd w:fill="auto" w:val="clear"/>
        </w:rPr>
        <w:t xml:space="preserve">Address1, Address2, Address3, Postcode, Country</w:t>
      </w:r>
      <w:r>
        <w:rPr>
          <w:rFonts w:ascii="Corbel" w:hAnsi="Corbel" w:cs="Corbel" w:eastAsia="Corbel"/>
          <w:color w:val="auto"/>
          <w:spacing w:val="0"/>
          <w:position w:val="0"/>
          <w:sz w:val="22"/>
          <w:shd w:fill="auto" w:val="clear"/>
        </w:rPr>
        <w:t xml:space="preserv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The other clue that an additional field might be required is if a column contains more than 1 type of data. For example, in a database recording holiday cottage lets, we might have </w:t>
      </w:r>
      <w:r>
        <w:rPr>
          <w:rFonts w:ascii="Corbel" w:hAnsi="Corbel" w:cs="Corbel" w:eastAsia="Corbel"/>
          <w:b/>
          <w:color w:val="auto"/>
          <w:spacing w:val="0"/>
          <w:position w:val="0"/>
          <w:sz w:val="22"/>
          <w:shd w:fill="auto" w:val="clear"/>
        </w:rPr>
        <w:t xml:space="preserve">Start Date</w:t>
      </w:r>
      <w:r>
        <w:rPr>
          <w:rFonts w:ascii="Corbel" w:hAnsi="Corbel" w:cs="Corbel" w:eastAsia="Corbel"/>
          <w:color w:val="auto"/>
          <w:spacing w:val="0"/>
          <w:position w:val="0"/>
          <w:sz w:val="22"/>
          <w:shd w:fill="auto" w:val="clear"/>
        </w:rPr>
        <w:t xml:space="preserve"> and </w:t>
      </w:r>
      <w:r>
        <w:rPr>
          <w:rFonts w:ascii="Corbel" w:hAnsi="Corbel" w:cs="Corbel" w:eastAsia="Corbel"/>
          <w:b/>
          <w:color w:val="auto"/>
          <w:spacing w:val="0"/>
          <w:position w:val="0"/>
          <w:sz w:val="22"/>
          <w:shd w:fill="auto" w:val="clear"/>
        </w:rPr>
        <w:t xml:space="preserve">End Date</w:t>
      </w:r>
      <w:r>
        <w:rPr>
          <w:rFonts w:ascii="Corbel" w:hAnsi="Corbel" w:cs="Corbel" w:eastAsia="Corbel"/>
          <w:color w:val="auto"/>
          <w:spacing w:val="0"/>
          <w:position w:val="0"/>
          <w:sz w:val="22"/>
          <w:shd w:fill="auto" w:val="clear"/>
        </w:rPr>
        <w:t xml:space="preserve"> columns. However, the data looks like this:</w:t>
      </w:r>
    </w:p>
    <w:tbl>
      <w:tblPr/>
      <w:tblGrid>
        <w:gridCol w:w="1129"/>
        <w:gridCol w:w="1119"/>
      </w:tblGrid>
      <w:tr>
        <w:trPr>
          <w:trHeight w:val="1" w:hRule="atLeast"/>
          <w:jc w:val="left"/>
        </w:trPr>
        <w:tc>
          <w:tcPr>
            <w:tcW w:w="1129" w:type="dxa"/>
            <w:tcBorders>
              <w:top w:val="single" w:color="2c2c2c" w:sz="4"/>
              <w:left w:val="single" w:color="2c2c2c" w:sz="4"/>
              <w:bottom w:val="single" w:color="2c2c2c" w:sz="4"/>
              <w:right w:val="single" w:color="2c2c2c" w:sz="4"/>
            </w:tcBorders>
            <w:shd w:color="auto" w:fill="d9d9d9"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StartDate</w:t>
            </w:r>
          </w:p>
        </w:tc>
        <w:tc>
          <w:tcPr>
            <w:tcW w:w="1119" w:type="dxa"/>
            <w:tcBorders>
              <w:top w:val="single" w:color="2c2c2c" w:sz="4"/>
              <w:left w:val="single" w:color="2c2c2c" w:sz="4"/>
              <w:bottom w:val="single" w:color="2c2c2c" w:sz="4"/>
              <w:right w:val="single" w:color="2c2c2c" w:sz="4"/>
            </w:tcBorders>
            <w:shd w:color="auto" w:fill="d9d9d9"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EndDate</w:t>
            </w:r>
          </w:p>
        </w:tc>
      </w:tr>
      <w:tr>
        <w:trPr>
          <w:trHeight w:val="1" w:hRule="atLeast"/>
          <w:jc w:val="left"/>
        </w:trPr>
        <w:tc>
          <w:tcPr>
            <w:tcW w:w="112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12/2/2020</w:t>
            </w:r>
          </w:p>
        </w:tc>
        <w:tc>
          <w:tcPr>
            <w:tcW w:w="111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19/2/2020</w:t>
            </w:r>
          </w:p>
        </w:tc>
      </w:tr>
      <w:tr>
        <w:trPr>
          <w:trHeight w:val="1" w:hRule="atLeast"/>
          <w:jc w:val="left"/>
        </w:trPr>
        <w:tc>
          <w:tcPr>
            <w:tcW w:w="112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14/2/2020</w:t>
            </w:r>
          </w:p>
        </w:tc>
        <w:tc>
          <w:tcPr>
            <w:tcW w:w="111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19/2/2020</w:t>
            </w:r>
          </w:p>
        </w:tc>
      </w:tr>
      <w:tr>
        <w:trPr>
          <w:trHeight w:val="1" w:hRule="atLeast"/>
          <w:jc w:val="left"/>
        </w:trPr>
        <w:tc>
          <w:tcPr>
            <w:tcW w:w="112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16/2/2020</w:t>
            </w:r>
          </w:p>
        </w:tc>
        <w:tc>
          <w:tcPr>
            <w:tcW w:w="111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5</w:t>
            </w:r>
          </w:p>
        </w:tc>
      </w:tr>
      <w:tr>
        <w:trPr>
          <w:trHeight w:val="1" w:hRule="atLeast"/>
          <w:jc w:val="left"/>
        </w:trPr>
        <w:tc>
          <w:tcPr>
            <w:tcW w:w="112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20/2/2020</w:t>
            </w:r>
          </w:p>
        </w:tc>
        <w:tc>
          <w:tcPr>
            <w:tcW w:w="111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25/2/2020</w:t>
            </w:r>
          </w:p>
        </w:tc>
      </w:tr>
      <w:tr>
        <w:trPr>
          <w:trHeight w:val="1" w:hRule="atLeast"/>
          <w:jc w:val="left"/>
        </w:trPr>
        <w:tc>
          <w:tcPr>
            <w:tcW w:w="112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22/2/2020</w:t>
            </w:r>
          </w:p>
        </w:tc>
        <w:tc>
          <w:tcPr>
            <w:tcW w:w="111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7</w:t>
            </w:r>
          </w:p>
        </w:tc>
      </w:tr>
      <w:tr>
        <w:trPr>
          <w:trHeight w:val="1" w:hRule="atLeast"/>
          <w:jc w:val="left"/>
        </w:trPr>
        <w:tc>
          <w:tcPr>
            <w:tcW w:w="112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25/2/2020</w:t>
            </w:r>
          </w:p>
        </w:tc>
        <w:tc>
          <w:tcPr>
            <w:tcW w:w="1119"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1/3/2020</w:t>
            </w:r>
          </w:p>
        </w:tc>
      </w:tr>
    </w:tbl>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This suggests that there could be a need for a </w:t>
      </w:r>
      <w:r>
        <w:rPr>
          <w:rFonts w:ascii="Corbel" w:hAnsi="Corbel" w:cs="Corbel" w:eastAsia="Corbel"/>
          <w:b/>
          <w:color w:val="auto"/>
          <w:spacing w:val="0"/>
          <w:position w:val="0"/>
          <w:sz w:val="22"/>
          <w:shd w:fill="auto" w:val="clear"/>
        </w:rPr>
        <w:t xml:space="preserve">Number of Nigh</w:t>
      </w:r>
      <w:r>
        <w:rPr>
          <w:rFonts w:ascii="Corbel" w:hAnsi="Corbel" w:cs="Corbel" w:eastAsia="Corbel"/>
          <w:color w:val="auto"/>
          <w:spacing w:val="0"/>
          <w:position w:val="0"/>
          <w:sz w:val="22"/>
          <w:shd w:fill="auto" w:val="clear"/>
        </w:rPr>
        <w:t xml:space="preserve">t</w:t>
      </w:r>
      <w:r>
        <w:rPr>
          <w:rFonts w:ascii="Corbel" w:hAnsi="Corbel" w:cs="Corbel" w:eastAsia="Corbel"/>
          <w:b/>
          <w:color w:val="auto"/>
          <w:spacing w:val="0"/>
          <w:position w:val="0"/>
          <w:sz w:val="22"/>
          <w:shd w:fill="auto" w:val="clear"/>
        </w:rPr>
        <w:t xml:space="preserve">s</w:t>
      </w:r>
      <w:r>
        <w:rPr>
          <w:rFonts w:ascii="Corbel" w:hAnsi="Corbel" w:cs="Corbel" w:eastAsia="Corbel"/>
          <w:color w:val="auto"/>
          <w:spacing w:val="0"/>
          <w:position w:val="0"/>
          <w:sz w:val="22"/>
          <w:shd w:fill="auto" w:val="clear"/>
        </w:rPr>
        <w:t xml:space="preserve"> field in addition to the Start Date and End Date. This would solve the problem of the mixture of data in the End Date column, as follows:</w:t>
      </w:r>
    </w:p>
    <w:tbl>
      <w:tblPr/>
      <w:tblGrid>
        <w:gridCol w:w="1555"/>
        <w:gridCol w:w="1417"/>
        <w:gridCol w:w="1843"/>
      </w:tblGrid>
      <w:tr>
        <w:trPr>
          <w:trHeight w:val="1" w:hRule="atLeast"/>
          <w:jc w:val="left"/>
        </w:trPr>
        <w:tc>
          <w:tcPr>
            <w:tcW w:w="1555" w:type="dxa"/>
            <w:tcBorders>
              <w:top w:val="single" w:color="2c2c2c" w:sz="4"/>
              <w:left w:val="single" w:color="2c2c2c" w:sz="4"/>
              <w:bottom w:val="single" w:color="2c2c2c" w:sz="4"/>
              <w:right w:val="single" w:color="2c2c2c" w:sz="4"/>
            </w:tcBorders>
            <w:shd w:color="auto" w:fill="d9d9d9"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StartDate</w:t>
            </w:r>
          </w:p>
        </w:tc>
        <w:tc>
          <w:tcPr>
            <w:tcW w:w="1417" w:type="dxa"/>
            <w:tcBorders>
              <w:top w:val="single" w:color="2c2c2c" w:sz="4"/>
              <w:left w:val="single" w:color="2c2c2c" w:sz="4"/>
              <w:bottom w:val="single" w:color="2c2c2c" w:sz="4"/>
              <w:right w:val="single" w:color="2c2c2c" w:sz="4"/>
            </w:tcBorders>
            <w:shd w:color="auto" w:fill="d9d9d9"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EndDate</w:t>
            </w:r>
          </w:p>
        </w:tc>
        <w:tc>
          <w:tcPr>
            <w:tcW w:w="1843" w:type="dxa"/>
            <w:tcBorders>
              <w:top w:val="single" w:color="2c2c2c" w:sz="4"/>
              <w:left w:val="single" w:color="2c2c2c" w:sz="4"/>
              <w:bottom w:val="single" w:color="2c2c2c" w:sz="4"/>
              <w:right w:val="single" w:color="2c2c2c" w:sz="4"/>
            </w:tcBorders>
            <w:shd w:color="auto" w:fill="d9d9d9"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NumberOfNights</w:t>
            </w:r>
          </w:p>
        </w:tc>
      </w:tr>
      <w:tr>
        <w:trPr>
          <w:trHeight w:val="1" w:hRule="atLeast"/>
          <w:jc w:val="left"/>
        </w:trPr>
        <w:tc>
          <w:tcPr>
            <w:tcW w:w="155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12/2/2020</w:t>
            </w:r>
          </w:p>
        </w:tc>
        <w:tc>
          <w:tcPr>
            <w:tcW w:w="1417"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19/2/2020</w:t>
            </w:r>
          </w:p>
        </w:tc>
        <w:tc>
          <w:tcPr>
            <w:tcW w:w="1843"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7</w:t>
            </w:r>
          </w:p>
        </w:tc>
      </w:tr>
      <w:tr>
        <w:trPr>
          <w:trHeight w:val="1" w:hRule="atLeast"/>
          <w:jc w:val="left"/>
        </w:trPr>
        <w:tc>
          <w:tcPr>
            <w:tcW w:w="155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14/2/2020</w:t>
            </w:r>
          </w:p>
        </w:tc>
        <w:tc>
          <w:tcPr>
            <w:tcW w:w="1417"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19/2/2020</w:t>
            </w:r>
          </w:p>
        </w:tc>
        <w:tc>
          <w:tcPr>
            <w:tcW w:w="1843"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5</w:t>
            </w:r>
          </w:p>
        </w:tc>
      </w:tr>
      <w:tr>
        <w:trPr>
          <w:trHeight w:val="1" w:hRule="atLeast"/>
          <w:jc w:val="left"/>
        </w:trPr>
        <w:tc>
          <w:tcPr>
            <w:tcW w:w="155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16/2/2020</w:t>
            </w:r>
          </w:p>
        </w:tc>
        <w:tc>
          <w:tcPr>
            <w:tcW w:w="1417"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21/2/2020</w:t>
            </w:r>
          </w:p>
        </w:tc>
        <w:tc>
          <w:tcPr>
            <w:tcW w:w="1843"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5</w:t>
            </w:r>
          </w:p>
        </w:tc>
      </w:tr>
      <w:tr>
        <w:trPr>
          <w:trHeight w:val="1" w:hRule="atLeast"/>
          <w:jc w:val="left"/>
        </w:trPr>
        <w:tc>
          <w:tcPr>
            <w:tcW w:w="155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20/2/2020</w:t>
            </w:r>
          </w:p>
        </w:tc>
        <w:tc>
          <w:tcPr>
            <w:tcW w:w="1417"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25/2/2020</w:t>
            </w:r>
          </w:p>
        </w:tc>
        <w:tc>
          <w:tcPr>
            <w:tcW w:w="1843"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5</w:t>
            </w:r>
          </w:p>
        </w:tc>
      </w:tr>
      <w:tr>
        <w:trPr>
          <w:trHeight w:val="1" w:hRule="atLeast"/>
          <w:jc w:val="left"/>
        </w:trPr>
        <w:tc>
          <w:tcPr>
            <w:tcW w:w="155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22/2/2020</w:t>
            </w:r>
          </w:p>
        </w:tc>
        <w:tc>
          <w:tcPr>
            <w:tcW w:w="1417"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29/2/2020</w:t>
            </w:r>
          </w:p>
        </w:tc>
        <w:tc>
          <w:tcPr>
            <w:tcW w:w="1843"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7</w:t>
            </w:r>
          </w:p>
        </w:tc>
      </w:tr>
      <w:tr>
        <w:trPr>
          <w:trHeight w:val="1" w:hRule="atLeast"/>
          <w:jc w:val="left"/>
        </w:trPr>
        <w:tc>
          <w:tcPr>
            <w:tcW w:w="1555"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25/2/2020</w:t>
            </w:r>
          </w:p>
        </w:tc>
        <w:tc>
          <w:tcPr>
            <w:tcW w:w="1417"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1/3/2020</w:t>
            </w:r>
          </w:p>
        </w:tc>
        <w:tc>
          <w:tcPr>
            <w:tcW w:w="1843" w:type="dxa"/>
            <w:tcBorders>
              <w:top w:val="single" w:color="2c2c2c" w:sz="4"/>
              <w:left w:val="single" w:color="2c2c2c" w:sz="4"/>
              <w:bottom w:val="single" w:color="2c2c2c" w:sz="4"/>
              <w:right w:val="single" w:color="2c2c2c"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5</w:t>
            </w:r>
          </w:p>
        </w:tc>
      </w:tr>
    </w:tbl>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First Normal Form also requires that each entity (each row in the table) should be uniquely identified. The field that uniquely identifies an entity is known as the Primary Key.</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Here is the Customer table with a unique identifier added and the columns reduced to atomic data items:</w:t>
      </w:r>
    </w:p>
    <w:p>
      <w:pPr>
        <w:spacing w:before="120" w:after="200" w:line="264"/>
        <w:ind w:right="0" w:left="0" w:firstLine="0"/>
        <w:jc w:val="left"/>
        <w:rPr>
          <w:rFonts w:ascii="Corbel" w:hAnsi="Corbel" w:cs="Corbel" w:eastAsia="Corbel"/>
          <w:color w:val="auto"/>
          <w:spacing w:val="0"/>
          <w:position w:val="0"/>
          <w:sz w:val="22"/>
          <w:shd w:fill="auto" w:val="clear"/>
        </w:rPr>
      </w:pPr>
      <w:r>
        <w:object w:dxaOrig="8664" w:dyaOrig="2215">
          <v:rect xmlns:o="urn:schemas-microsoft-com:office:office" xmlns:v="urn:schemas-microsoft-com:vml" id="rectole0000000000" style="width:433.200000pt;height:110.7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For the database to work efficiently we need to be able to identify each entity uniquely. In the Order table the Primary Key is the OrderNumber, and in the Product table, it is the ProductID.</w:t>
      </w:r>
    </w:p>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Summary</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You have achieved 1NF when your rows are uniquely identified, and your columns contain only one item of a consistent data type.</w: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0" w:line="264"/>
        <w:ind w:right="0" w:left="0" w:firstLine="0"/>
        <w:jc w:val="left"/>
        <w:rPr>
          <w:rFonts w:ascii="Corbel" w:hAnsi="Corbel" w:cs="Corbel" w:eastAsia="Corbel"/>
          <w:b/>
          <w:caps w:val="true"/>
          <w:color w:val="auto"/>
          <w:spacing w:val="15"/>
          <w:position w:val="0"/>
          <w:sz w:val="22"/>
          <w:shd w:fill="C9ECFC" w:val="clear"/>
        </w:rPr>
      </w:pPr>
      <w:r>
        <w:rPr>
          <w:rFonts w:ascii="Corbel" w:hAnsi="Corbel" w:cs="Corbel" w:eastAsia="Corbel"/>
          <w:b/>
          <w:caps w:val="true"/>
          <w:color w:val="auto"/>
          <w:spacing w:val="15"/>
          <w:position w:val="0"/>
          <w:sz w:val="22"/>
          <w:shd w:fill="C9ECFC" w:val="clear"/>
        </w:rPr>
        <w:t xml:space="preserve">**Exercise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In the following example from the holiday cottage lets database, what will you need to do to achieve First Normal Form? </w:t>
      </w:r>
    </w:p>
    <w:p>
      <w:pPr>
        <w:spacing w:before="120" w:after="200" w:line="264"/>
        <w:ind w:right="0" w:left="0" w:firstLine="0"/>
        <w:jc w:val="left"/>
        <w:rPr>
          <w:rFonts w:ascii="Corbel" w:hAnsi="Corbel" w:cs="Corbel" w:eastAsia="Corbel"/>
          <w:color w:val="auto"/>
          <w:spacing w:val="0"/>
          <w:position w:val="0"/>
          <w:sz w:val="22"/>
          <w:shd w:fill="auto" w:val="clear"/>
        </w:rPr>
      </w:pPr>
      <w:r>
        <w:object w:dxaOrig="8664" w:dyaOrig="3906">
          <v:rect xmlns:o="urn:schemas-microsoft-com:office:office" xmlns:v="urn:schemas-microsoft-com:vml" id="rectole0000000001" style="width:433.200000pt;height:195.3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Turn the Phone Number and Email Colums into two diffrent collums</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and keep the customer ID to a consitent format</w:t>
        <w:t xml:space="preserve"> </w:t>
      </w:r>
    </w:p>
    <w:p>
      <w:pPr>
        <w:spacing w:before="120" w:after="200" w:line="264"/>
        <w:ind w:right="0" w:left="0" w:firstLine="0"/>
        <w:jc w:val="left"/>
        <w:rPr>
          <w:rFonts w:ascii="Corbel" w:hAnsi="Corbel" w:cs="Corbel" w:eastAsia="Corbel"/>
          <w:caps w:val="true"/>
          <w:color w:val="044D6E"/>
          <w:spacing w:val="15"/>
          <w:position w:val="0"/>
          <w:sz w:val="22"/>
          <w:shd w:fill="auto" w:val="clear"/>
        </w:rPr>
      </w:pPr>
    </w:p>
    <w:p>
      <w:pPr>
        <w:spacing w:before="300" w:after="0" w:line="264"/>
        <w:ind w:right="0" w:left="0" w:firstLine="0"/>
        <w:jc w:val="left"/>
        <w:rPr>
          <w:rFonts w:ascii="Corbel" w:hAnsi="Corbel" w:cs="Corbel" w:eastAsia="Corbel"/>
          <w:caps w:val="true"/>
          <w:color w:val="044D6E"/>
          <w:spacing w:val="15"/>
          <w:position w:val="0"/>
          <w:sz w:val="22"/>
          <w:shd w:fill="auto" w:val="clear"/>
        </w:rPr>
      </w:pPr>
      <w:r>
        <w:rPr>
          <w:rFonts w:ascii="Corbel" w:hAnsi="Corbel" w:cs="Corbel" w:eastAsia="Corbel"/>
          <w:caps w:val="true"/>
          <w:color w:val="044D6E"/>
          <w:spacing w:val="15"/>
          <w:position w:val="0"/>
          <w:sz w:val="22"/>
          <w:shd w:fill="auto" w:val="clear"/>
        </w:rPr>
        <w:t xml:space="preserve">Second Normal Form (2NF)</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In the next phase of normalisation, we aim to achieve a state where the attributes in non-key columns are dependent on the key.</w:t>
      </w:r>
    </w:p>
    <w:tbl>
      <w:tblPr/>
      <w:tblGrid>
        <w:gridCol w:w="1803"/>
        <w:gridCol w:w="1803"/>
        <w:gridCol w:w="1803"/>
        <w:gridCol w:w="1803"/>
        <w:gridCol w:w="1804"/>
      </w:tblGrid>
      <w:tr>
        <w:trPr>
          <w:trHeight w:val="1" w:hRule="atLeast"/>
          <w:jc w:val="left"/>
        </w:trPr>
        <w:tc>
          <w:tcPr>
            <w:tcW w:w="1803"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OrderNumber</w:t>
            </w:r>
          </w:p>
        </w:tc>
        <w:tc>
          <w:tcPr>
            <w:tcW w:w="1803"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CustomerID</w:t>
            </w:r>
          </w:p>
        </w:tc>
        <w:tc>
          <w:tcPr>
            <w:tcW w:w="1803"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ProductID</w:t>
            </w:r>
          </w:p>
        </w:tc>
        <w:tc>
          <w:tcPr>
            <w:tcW w:w="1803"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Price</w:t>
            </w:r>
          </w:p>
        </w:tc>
        <w:tc>
          <w:tcPr>
            <w:tcW w:w="1804"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color w:val="auto"/>
                <w:spacing w:val="0"/>
                <w:position w:val="0"/>
                <w:sz w:val="22"/>
                <w:shd w:fill="auto" w:val="clear"/>
              </w:rPr>
            </w:pPr>
            <w:r>
              <w:rPr>
                <w:rFonts w:ascii="Corbel" w:hAnsi="Corbel" w:cs="Corbel" w:eastAsia="Corbel"/>
                <w:color w:val="auto"/>
                <w:spacing w:val="0"/>
                <w:position w:val="0"/>
                <w:sz w:val="22"/>
                <w:shd w:fill="auto" w:val="clear"/>
              </w:rPr>
              <w:t xml:space="preserve">Supplier</w:t>
            </w:r>
          </w:p>
        </w:tc>
      </w:tr>
      <w:tr>
        <w:trPr>
          <w:trHeight w:val="1" w:hRule="atLeast"/>
          <w:jc w:val="left"/>
        </w:trPr>
        <w:tc>
          <w:tcPr>
            <w:tcW w:w="1803"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c>
          <w:tcPr>
            <w:tcW w:w="1803"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c>
          <w:tcPr>
            <w:tcW w:w="1803"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c>
          <w:tcPr>
            <w:tcW w:w="1803"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c>
          <w:tcPr>
            <w:tcW w:w="1804" w:type="dxa"/>
            <w:tcBorders>
              <w:top w:val="single" w:color="b3b3b7" w:sz="4"/>
              <w:left w:val="single" w:color="b3b3b7" w:sz="4"/>
              <w:bottom w:val="single" w:color="b3b3b7" w:sz="4"/>
              <w:right w:val="single" w:color="b3b3b7" w:sz="4"/>
            </w:tcBorders>
            <w:shd w:color="000000" w:fill="ffffff" w:val="clear"/>
            <w:tcMar>
              <w:left w:w="108" w:type="dxa"/>
              <w:right w:w="108" w:type="dxa"/>
            </w:tcMar>
            <w:vAlign w:val="top"/>
          </w:tcPr>
          <w:p>
            <w:pPr>
              <w:spacing w:before="120" w:after="0" w:line="240"/>
              <w:ind w:right="0" w:left="0" w:firstLine="0"/>
              <w:jc w:val="left"/>
              <w:rPr>
                <w:rFonts w:ascii="Calibri" w:hAnsi="Calibri" w:cs="Calibri" w:eastAsia="Calibri"/>
                <w:color w:val="auto"/>
                <w:spacing w:val="0"/>
                <w:position w:val="0"/>
                <w:sz w:val="22"/>
                <w:shd w:fill="auto" w:val="clear"/>
              </w:rPr>
            </w:pPr>
          </w:p>
        </w:tc>
      </w:tr>
    </w:tbl>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In this example, the CustomerID and ProductID relate to this Order, however the Price and Supplier relate only to the Product, so they do not belong in this table. They should be in a record which is uniquely identified by the ProductID.</w: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0" w:line="264"/>
        <w:ind w:right="0" w:left="0" w:firstLine="0"/>
        <w:jc w:val="left"/>
        <w:rPr>
          <w:rFonts w:ascii="Corbel" w:hAnsi="Corbel" w:cs="Corbel" w:eastAsia="Corbel"/>
          <w:b/>
          <w:caps w:val="true"/>
          <w:color w:val="auto"/>
          <w:spacing w:val="15"/>
          <w:position w:val="0"/>
          <w:sz w:val="22"/>
          <w:shd w:fill="C9ECFC" w:val="clear"/>
        </w:rPr>
      </w:pPr>
      <w:r>
        <w:rPr>
          <w:rFonts w:ascii="Corbel" w:hAnsi="Corbel" w:cs="Corbel" w:eastAsia="Corbel"/>
          <w:b/>
          <w:caps w:val="true"/>
          <w:color w:val="auto"/>
          <w:spacing w:val="15"/>
          <w:position w:val="0"/>
          <w:sz w:val="22"/>
          <w:shd w:fill="C9ECFC" w:val="clear"/>
        </w:rPr>
        <w:t xml:space="preserve">**Exercise</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In this holiday cottage lets example, review the dependencies between the attributes and the key and state what needs to be done to achieve 2NF. Draw the resulting tables.</w:t>
      </w:r>
    </w:p>
    <w:p>
      <w:pPr>
        <w:spacing w:before="120" w:after="200" w:line="264"/>
        <w:ind w:right="0" w:left="0" w:firstLine="0"/>
        <w:jc w:val="left"/>
        <w:rPr>
          <w:rFonts w:ascii="Corbel" w:hAnsi="Corbel" w:cs="Corbel" w:eastAsia="Corbel"/>
          <w:color w:val="auto"/>
          <w:spacing w:val="0"/>
          <w:position w:val="0"/>
          <w:sz w:val="22"/>
          <w:shd w:fill="auto" w:val="clear"/>
        </w:rPr>
      </w:pPr>
      <w:r>
        <w:rPr>
          <w:rFonts w:ascii="Corbel" w:hAnsi="Corbel" w:cs="Corbel" w:eastAsia="Corbel"/>
          <w:color w:val="auto"/>
          <w:spacing w:val="0"/>
          <w:position w:val="0"/>
          <w:sz w:val="22"/>
          <w:shd w:fill="auto" w:val="clear"/>
        </w:rPr>
        <w:t xml:space="preserve">Orders table:</w:t>
      </w:r>
    </w:p>
    <w:tbl>
      <w:tblPr/>
      <w:tblGrid>
        <w:gridCol w:w="932"/>
        <w:gridCol w:w="1250"/>
        <w:gridCol w:w="1051"/>
        <w:gridCol w:w="1076"/>
        <w:gridCol w:w="1033"/>
        <w:gridCol w:w="1088"/>
        <w:gridCol w:w="1251"/>
        <w:gridCol w:w="941"/>
        <w:gridCol w:w="728"/>
      </w:tblGrid>
      <w:tr>
        <w:trPr>
          <w:trHeight w:val="1" w:hRule="atLeast"/>
          <w:jc w:val="left"/>
        </w:trPr>
        <w:tc>
          <w:tcPr>
            <w:tcW w:w="932"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OrderID</w:t>
            </w:r>
          </w:p>
        </w:tc>
        <w:tc>
          <w:tcPr>
            <w:tcW w:w="1250"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CustomerID</w:t>
            </w:r>
          </w:p>
        </w:tc>
        <w:tc>
          <w:tcPr>
            <w:tcW w:w="105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Cottage</w:t>
            </w:r>
          </w:p>
        </w:tc>
        <w:tc>
          <w:tcPr>
            <w:tcW w:w="1076"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StartDate</w:t>
            </w:r>
          </w:p>
        </w:tc>
        <w:tc>
          <w:tcPr>
            <w:tcW w:w="1033"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EndDate</w:t>
            </w:r>
          </w:p>
        </w:tc>
        <w:tc>
          <w:tcPr>
            <w:tcW w:w="1088"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InvoiceNo</w:t>
            </w:r>
          </w:p>
        </w:tc>
        <w:tc>
          <w:tcPr>
            <w:tcW w:w="125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InvoiceDate</w:t>
            </w:r>
          </w:p>
        </w:tc>
        <w:tc>
          <w:tcPr>
            <w:tcW w:w="94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Amount</w:t>
            </w:r>
          </w:p>
        </w:tc>
        <w:tc>
          <w:tcPr>
            <w:tcW w:w="728"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VAT</w:t>
            </w:r>
          </w:p>
        </w:tc>
      </w:tr>
      <w:tr>
        <w:trPr>
          <w:trHeight w:val="1" w:hRule="atLeast"/>
          <w:jc w:val="left"/>
        </w:trPr>
        <w:tc>
          <w:tcPr>
            <w:tcW w:w="932"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1001</w:t>
            </w:r>
          </w:p>
        </w:tc>
        <w:tc>
          <w:tcPr>
            <w:tcW w:w="1250"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212</w:t>
            </w:r>
          </w:p>
        </w:tc>
        <w:tc>
          <w:tcPr>
            <w:tcW w:w="105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Birchbank</w:t>
            </w:r>
          </w:p>
        </w:tc>
        <w:tc>
          <w:tcPr>
            <w:tcW w:w="1076"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1/2/2020</w:t>
            </w:r>
          </w:p>
        </w:tc>
        <w:tc>
          <w:tcPr>
            <w:tcW w:w="1033"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8/2/2020</w:t>
            </w:r>
          </w:p>
        </w:tc>
        <w:tc>
          <w:tcPr>
            <w:tcW w:w="1088"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34921</w:t>
            </w:r>
          </w:p>
        </w:tc>
        <w:tc>
          <w:tcPr>
            <w:tcW w:w="125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12/12/2019</w:t>
            </w:r>
          </w:p>
        </w:tc>
        <w:tc>
          <w:tcPr>
            <w:tcW w:w="94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300</w:t>
            </w:r>
          </w:p>
        </w:tc>
        <w:tc>
          <w:tcPr>
            <w:tcW w:w="728"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60</w:t>
            </w:r>
          </w:p>
        </w:tc>
      </w:tr>
      <w:tr>
        <w:trPr>
          <w:trHeight w:val="1" w:hRule="atLeast"/>
          <w:jc w:val="left"/>
        </w:trPr>
        <w:tc>
          <w:tcPr>
            <w:tcW w:w="932"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1002</w:t>
            </w:r>
          </w:p>
        </w:tc>
        <w:tc>
          <w:tcPr>
            <w:tcW w:w="1250"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540</w:t>
            </w:r>
          </w:p>
        </w:tc>
        <w:tc>
          <w:tcPr>
            <w:tcW w:w="105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Ashlea</w:t>
            </w:r>
          </w:p>
        </w:tc>
        <w:tc>
          <w:tcPr>
            <w:tcW w:w="1076"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10/2/2020</w:t>
            </w:r>
          </w:p>
        </w:tc>
        <w:tc>
          <w:tcPr>
            <w:tcW w:w="1033"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14/2/2020</w:t>
            </w:r>
          </w:p>
        </w:tc>
        <w:tc>
          <w:tcPr>
            <w:tcW w:w="1088"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34922</w:t>
            </w:r>
          </w:p>
        </w:tc>
        <w:tc>
          <w:tcPr>
            <w:tcW w:w="125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13/12/2019</w:t>
            </w:r>
          </w:p>
        </w:tc>
        <w:tc>
          <w:tcPr>
            <w:tcW w:w="94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350</w:t>
            </w:r>
          </w:p>
        </w:tc>
        <w:tc>
          <w:tcPr>
            <w:tcW w:w="728"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70</w:t>
            </w:r>
          </w:p>
        </w:tc>
      </w:tr>
      <w:tr>
        <w:trPr>
          <w:trHeight w:val="1" w:hRule="atLeast"/>
          <w:jc w:val="left"/>
        </w:trPr>
        <w:tc>
          <w:tcPr>
            <w:tcW w:w="932"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1003</w:t>
            </w:r>
          </w:p>
        </w:tc>
        <w:tc>
          <w:tcPr>
            <w:tcW w:w="1250"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310</w:t>
            </w:r>
          </w:p>
        </w:tc>
        <w:tc>
          <w:tcPr>
            <w:tcW w:w="105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Birchbank</w:t>
            </w:r>
          </w:p>
        </w:tc>
        <w:tc>
          <w:tcPr>
            <w:tcW w:w="1076"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9/2/2020</w:t>
            </w:r>
          </w:p>
        </w:tc>
        <w:tc>
          <w:tcPr>
            <w:tcW w:w="1033"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16/2/2020</w:t>
            </w:r>
          </w:p>
        </w:tc>
        <w:tc>
          <w:tcPr>
            <w:tcW w:w="1088"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34923</w:t>
            </w:r>
          </w:p>
        </w:tc>
        <w:tc>
          <w:tcPr>
            <w:tcW w:w="125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15/12/2019</w:t>
            </w:r>
          </w:p>
        </w:tc>
        <w:tc>
          <w:tcPr>
            <w:tcW w:w="941"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300</w:t>
            </w:r>
          </w:p>
        </w:tc>
        <w:tc>
          <w:tcPr>
            <w:tcW w:w="728" w:type="dxa"/>
            <w:tcBorders>
              <w:top w:val="single" w:color="f9a273" w:sz="4"/>
              <w:left w:val="single" w:color="f9a273" w:sz="4"/>
              <w:bottom w:val="single" w:color="f9a273" w:sz="4"/>
              <w:right w:val="single" w:color="f9a273" w:sz="4"/>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Corbel" w:hAnsi="Corbel" w:cs="Corbel" w:eastAsia="Corbel"/>
                <w:color w:val="auto"/>
                <w:spacing w:val="0"/>
                <w:position w:val="0"/>
                <w:sz w:val="20"/>
                <w:shd w:fill="auto" w:val="clear"/>
              </w:rPr>
              <w:t xml:space="preserve">60</w:t>
            </w:r>
          </w:p>
        </w:tc>
      </w:tr>
    </w:tbl>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40"/>
        <w:ind w:right="0" w:left="0" w:firstLine="0"/>
        <w:jc w:val="left"/>
        <w:rPr>
          <w:rFonts w:ascii="Corbel" w:hAnsi="Corbel" w:cs="Corbel" w:eastAsia="Corbel"/>
          <w:color w:val="auto"/>
          <w:spacing w:val="0"/>
          <w:position w:val="0"/>
          <w:sz w:val="22"/>
          <w:shd w:fill="auto" w:val="clear"/>
        </w:rPr>
      </w:pPr>
      <w:r>
        <w:object w:dxaOrig="8310" w:dyaOrig="5130">
          <v:rect xmlns:o="urn:schemas-microsoft-com:office:office" xmlns:v="urn:schemas-microsoft-com:vml" id="rectole0000000002" style="width:415.500000pt;height:256.5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Dib" DrawAspect="Content" ObjectID="0000000002" ShapeID="rectole0000000002" r:id="docRId4"/>
        </w:object>
      </w: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p>
      <w:pPr>
        <w:spacing w:before="120" w:after="200" w:line="264"/>
        <w:ind w:right="0" w:left="0" w:firstLine="0"/>
        <w:jc w:val="left"/>
        <w:rPr>
          <w:rFonts w:ascii="Corbel" w:hAnsi="Corbel" w:cs="Corbel" w:eastAsia="Corbel"/>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